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7"/>
        <w:jc w:val="center"/>
        <w:spacing w:line="276" w:lineRule="auto"/>
        <w:widowControl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ЯСНИТЕЛЬНАЯ ЗАПИСКА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877"/>
        <w:jc w:val="center"/>
        <w:spacing w:line="276" w:lineRule="auto"/>
        <w:widowControl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 w:val="0"/>
          <w:bCs w:val="0"/>
          <w:sz w:val="26"/>
          <w:szCs w:val="26"/>
        </w:rPr>
        <w:t xml:space="preserve">к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 проекту постановления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Правительства Республики Хакасия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873"/>
        <w:ind w:right="-1"/>
        <w:jc w:val="center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</w:t>
      </w:r>
      <w:r>
        <w:rPr>
          <w:rFonts w:ascii="Times New Roman" w:hAnsi="Times New Roman"/>
          <w:sz w:val="26"/>
          <w:szCs w:val="26"/>
        </w:rPr>
        <w:t xml:space="preserve">О внесении изменений в постановление Правительства Республики Хакасия </w:t>
        <w:br/>
        <w:t xml:space="preserve">от 30.06.2020 № 352 «Об утверждении Порядка сопровождения инвестиционных проектов в Республике Хакасия»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3"/>
        <w:ind w:right="-1"/>
        <w:jc w:val="center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3"/>
        <w:numPr>
          <w:ilvl w:val="0"/>
          <w:numId w:val="8"/>
        </w:numPr>
        <w:ind w:left="0" w:right="-1" w:firstLine="709"/>
        <w:jc w:val="both"/>
        <w:spacing w:after="0"/>
        <w:tabs>
          <w:tab w:val="left" w:pos="1134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Предмет правового регулирования: данный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проект</w:t>
      </w:r>
      <w:r>
        <w:rPr>
          <w:rFonts w:ascii="Times New Roman" w:hAnsi="Times New Roman"/>
          <w:sz w:val="26"/>
          <w:szCs w:val="26"/>
        </w:rPr>
        <w:t xml:space="preserve"> постановления Правительства Республики Хакасия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«</w:t>
      </w:r>
      <w:r>
        <w:rPr>
          <w:rFonts w:ascii="Times New Roman" w:hAnsi="Times New Roman"/>
          <w:sz w:val="26"/>
          <w:szCs w:val="26"/>
        </w:rPr>
        <w:t xml:space="preserve">О внесении изменений в постановление Правительства Республики Хакасия от 30.06.2020 № 352 «Об утверждении Порядка сопровождения инвестиционных проектов в Республике Хакасия»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(далее – проект постановления)</w:t>
      </w:r>
      <w:r>
        <w:rPr>
          <w:rFonts w:ascii="Times New Roman" w:hAnsi="Times New Roman"/>
          <w:sz w:val="26"/>
          <w:szCs w:val="26"/>
        </w:rPr>
        <w:t xml:space="preserve"> разработан в целях реализации Закона Республики Хакасия </w:t>
        <w:br/>
        <w:t xml:space="preserve">от 05.12.2019 № 85-ЗРХ </w:t>
      </w:r>
      <w:r>
        <w:rPr>
          <w:rFonts w:ascii="Times New Roman" w:hAnsi="Times New Roman"/>
          <w:sz w:val="26"/>
          <w:szCs w:val="26"/>
        </w:rPr>
        <w:t xml:space="preserve">«Об инвестиционной политике в Республике Хакасия»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7"/>
        <w:numPr>
          <w:ilvl w:val="0"/>
          <w:numId w:val="8"/>
        </w:numPr>
        <w:ind w:left="0" w:firstLine="709"/>
        <w:jc w:val="both"/>
        <w:spacing w:before="0" w:beforeAutospacing="0" w:after="0" w:afterAutospacing="0" w:line="276" w:lineRule="auto"/>
        <w:tabs>
          <w:tab w:val="left" w:pos="1134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  <w:t xml:space="preserve">Обоснование необходимости принятия правового акта: </w:t>
      </w:r>
      <w:r>
        <w:rPr>
          <w:sz w:val="26"/>
          <w:szCs w:val="26"/>
          <w:highlight w:val="none"/>
        </w:rPr>
        <w:t xml:space="preserve">п</w:t>
      </w:r>
      <w:r>
        <w:rPr>
          <w:sz w:val="26"/>
          <w:szCs w:val="26"/>
          <w:highlight w:val="none"/>
        </w:rPr>
        <w:t xml:space="preserve">ринятие проекта постановления необходимо в целях </w:t>
      </w:r>
      <w:r>
        <w:rPr>
          <w:sz w:val="26"/>
          <w:szCs w:val="26"/>
          <w:highlight w:val="none"/>
        </w:rPr>
        <w:t xml:space="preserve">приведения действующих нормативных правовых актов в соответствие с действующим законодательством.</w:t>
      </w:r>
      <w:r>
        <w:rPr>
          <w:sz w:val="26"/>
          <w:szCs w:val="26"/>
          <w:highlight w:val="none"/>
        </w:rPr>
        <w:t xml:space="preserve"> </w:t>
      </w:r>
      <w:r>
        <w:rPr>
          <w:sz w:val="26"/>
          <w:szCs w:val="26"/>
          <w:highlight w:val="none"/>
        </w:rPr>
        <w:t xml:space="preserve">В частности,</w:t>
      </w:r>
      <w:r>
        <w:rPr>
          <w:sz w:val="26"/>
          <w:szCs w:val="26"/>
          <w:highlight w:val="none"/>
        </w:rPr>
        <w:t xml:space="preserve"> в рамках </w:t>
      </w:r>
      <w:r>
        <w:rPr>
          <w:sz w:val="26"/>
          <w:szCs w:val="26"/>
          <w:highlight w:val="none"/>
        </w:rPr>
        <w:t xml:space="preserve">реализации Указа Президента Российской Федерации от 28.11.2024 № 1014 «Об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</w:t>
      </w:r>
      <w:r>
        <w:rPr>
          <w:sz w:val="26"/>
          <w:szCs w:val="26"/>
          <w:highlight w:val="none"/>
        </w:rPr>
        <w:t xml:space="preserve">. Проектом постановления</w:t>
      </w:r>
      <w:r>
        <w:rPr>
          <w:sz w:val="26"/>
          <w:szCs w:val="26"/>
          <w:highlight w:val="none"/>
        </w:rPr>
        <w:t xml:space="preserve"> определены понятия и термины, дополнены формы, цели и механизм сопровождения инвестиционных проектов, </w:t>
      </w:r>
      <w:r>
        <w:rPr>
          <w:sz w:val="26"/>
          <w:szCs w:val="26"/>
          <w:highlight w:val="none"/>
        </w:rPr>
        <w:t xml:space="preserve">уточнены требования к инвестору и инвестиционны проектам, ос</w:t>
      </w:r>
      <w:r>
        <w:rPr>
          <w:sz w:val="26"/>
          <w:szCs w:val="26"/>
          <w:highlight w:val="none"/>
        </w:rPr>
        <w:t xml:space="preserve">нования для сопровождения, порядок принятия решения о сопровождении инвестиционных проектов и включении их в реестр инвестиционных проектов, порядок завершения сопровождения инвестиционного проекта, определена организация взаимодействия </w:t>
        <w:br/>
        <w:t xml:space="preserve">с исполнительными </w:t>
      </w:r>
      <w:r>
        <w:rPr>
          <w:sz w:val="26"/>
          <w:szCs w:val="26"/>
          <w:highlight w:val="none"/>
        </w:rPr>
        <w:t xml:space="preserve">органами Республики Хакасия и органами местного самоуправления муниципальных образований Республики Хакасия.</w:t>
      </w:r>
      <w:r>
        <w:rPr>
          <w:sz w:val="26"/>
          <w:szCs w:val="26"/>
          <w:highlight w:val="none"/>
        </w:rPr>
        <w:t xml:space="preserve"> 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873"/>
        <w:numPr>
          <w:ilvl w:val="0"/>
          <w:numId w:val="8"/>
        </w:numPr>
        <w:ind w:left="0" w:right="-1" w:firstLine="709"/>
        <w:jc w:val="both"/>
        <w:spacing w:after="0"/>
        <w:tabs>
          <w:tab w:val="left" w:pos="1134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Характеристика основных положений проекта постановления:</w:t>
      </w:r>
      <w:r>
        <w:rPr>
          <w:rFonts w:ascii="Times New Roman" w:hAnsi="Times New Roman" w:eastAsia="Calibri"/>
          <w:sz w:val="26"/>
          <w:szCs w:val="26"/>
          <w:lang w:eastAsia="en-US"/>
        </w:rPr>
        <w:t xml:space="preserve">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3"/>
        <w:ind w:right="-1" w:firstLine="709"/>
        <w:jc w:val="both"/>
        <w:spacing w:after="0"/>
        <w:tabs>
          <w:tab w:val="left" w:pos="1134" w:leader="none"/>
        </w:tabs>
        <w:rPr>
          <w:rFonts w:ascii="Times New Roman" w:hAnsi="Times New Roman" w:eastAsia="Calibri"/>
          <w:sz w:val="26"/>
          <w:szCs w:val="26"/>
          <w:lang w:eastAsia="en-US"/>
        </w:rPr>
      </w:pPr>
      <w:r>
        <w:rPr>
          <w:rFonts w:ascii="Times New Roman" w:hAnsi="Times New Roman" w:eastAsia="Calibri"/>
          <w:sz w:val="26"/>
          <w:szCs w:val="26"/>
          <w:lang w:eastAsia="en-US"/>
        </w:rPr>
        <w:t xml:space="preserve">Проектом постановления вн</w:t>
      </w:r>
      <w:r>
        <w:rPr>
          <w:rFonts w:ascii="Times New Roman" w:hAnsi="Times New Roman" w:eastAsia="Calibri"/>
          <w:sz w:val="26"/>
          <w:szCs w:val="26"/>
          <w:lang w:eastAsia="en-US"/>
        </w:rPr>
        <w:t xml:space="preserve">осятся</w:t>
      </w:r>
      <w:r>
        <w:rPr>
          <w:rFonts w:ascii="Times New Roman" w:hAnsi="Times New Roman" w:eastAsia="Calibri"/>
          <w:sz w:val="26"/>
          <w:szCs w:val="26"/>
          <w:lang w:eastAsia="en-US"/>
        </w:rPr>
        <w:t xml:space="preserve"> изменени</w:t>
      </w:r>
      <w:r>
        <w:rPr>
          <w:rFonts w:ascii="Times New Roman" w:hAnsi="Times New Roman" w:eastAsia="Calibri"/>
          <w:sz w:val="26"/>
          <w:szCs w:val="26"/>
          <w:lang w:eastAsia="en-US"/>
        </w:rPr>
        <w:t xml:space="preserve">я</w:t>
      </w:r>
      <w:r>
        <w:rPr>
          <w:rFonts w:ascii="Times New Roman" w:hAnsi="Times New Roman" w:eastAsia="Calibri"/>
          <w:sz w:val="26"/>
          <w:szCs w:val="26"/>
          <w:lang w:eastAsia="en-US"/>
        </w:rPr>
        <w:t xml:space="preserve"> в </w:t>
      </w:r>
      <w:r>
        <w:rPr>
          <w:rFonts w:ascii="Times New Roman" w:hAnsi="Times New Roman" w:eastAsia="Calibri"/>
          <w:sz w:val="26"/>
          <w:szCs w:val="26"/>
          <w:lang w:eastAsia="en-US"/>
        </w:rPr>
        <w:t xml:space="preserve">постановление Правительства Республики Хакасия </w:t>
      </w:r>
      <w:r>
        <w:rPr>
          <w:rFonts w:ascii="Times New Roman" w:hAnsi="Times New Roman"/>
          <w:sz w:val="26"/>
          <w:szCs w:val="26"/>
        </w:rPr>
        <w:t xml:space="preserve">от 30.06.2020 № 352 «Об утверждении Порядка сопровождения инвестиционных проектов в Республике Хакасия»</w:t>
      </w:r>
      <w:r>
        <w:rPr>
          <w:rFonts w:ascii="Times New Roman" w:hAnsi="Times New Roman" w:eastAsia="Calibri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Calibri"/>
          <w:sz w:val="26"/>
          <w:szCs w:val="26"/>
          <w:lang w:eastAsia="en-US"/>
        </w:rPr>
        <w:t xml:space="preserve">в части уточнения Порядка сопровождения инвестиционных проектов в Республике Хакасия</w:t>
      </w:r>
      <w:r>
        <w:rPr>
          <w:rFonts w:ascii="Times New Roman" w:hAnsi="Times New Roman" w:eastAsia="Calibri"/>
          <w:sz w:val="26"/>
          <w:szCs w:val="26"/>
          <w:lang w:eastAsia="en-US"/>
        </w:rPr>
        <w:t xml:space="preserve">.</w:t>
      </w:r>
      <w:r>
        <w:rPr>
          <w:rFonts w:ascii="Times New Roman" w:hAnsi="Times New Roman" w:eastAsia="Calibri"/>
          <w:sz w:val="26"/>
          <w:szCs w:val="26"/>
          <w:lang w:eastAsia="en-US"/>
        </w:rPr>
      </w:r>
      <w:r>
        <w:rPr>
          <w:rFonts w:ascii="Times New Roman" w:hAnsi="Times New Roman" w:eastAsia="Calibri"/>
          <w:sz w:val="26"/>
          <w:szCs w:val="26"/>
          <w:lang w:eastAsia="en-US"/>
        </w:rPr>
      </w:r>
    </w:p>
    <w:p>
      <w:pPr>
        <w:pStyle w:val="873"/>
        <w:ind w:left="0" w:right="-1" w:firstLine="709"/>
        <w:jc w:val="both"/>
        <w:spacing w:after="0"/>
        <w:tabs>
          <w:tab w:val="left" w:pos="1134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4. Оценка эффективности и достаточности предлагаемых решений: </w:t>
      </w:r>
      <w:r>
        <w:rPr>
          <w:rFonts w:ascii="PT Astra Serif" w:hAnsi="PT Astra Serif" w:eastAsia="PT Astra Serif" w:cs="PT Astra Serif"/>
          <w:bCs/>
          <w:sz w:val="26"/>
          <w:szCs w:val="26"/>
          <w:highlight w:val="white"/>
        </w:rPr>
        <w:t xml:space="preserve">предлагаемые в проекте постановления решения являются достаточными и наиболее эффективными.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0" w:right="-1" w:firstLine="709"/>
        <w:jc w:val="both"/>
        <w:spacing w:after="0"/>
        <w:tabs>
          <w:tab w:val="left" w:pos="1134" w:leader="none"/>
        </w:tabs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bCs/>
          <w:sz w:val="26"/>
          <w:szCs w:val="26"/>
        </w:rPr>
        <w:t xml:space="preserve">5. </w:t>
      </w:r>
      <w:r>
        <w:rPr>
          <w:rFonts w:ascii="Times New Roman" w:hAnsi="Times New Roman"/>
          <w:bCs/>
          <w:sz w:val="26"/>
          <w:szCs w:val="26"/>
        </w:rPr>
        <w:t xml:space="preserve">Прогноз социально-экономических и иных последствий реализации проекта постановления: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реализация данного проекта будет способствовать развитию инвестиционной активности на территории Республики Хакасия.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pStyle w:val="873"/>
        <w:ind w:left="0" w:right="-1" w:firstLine="709"/>
        <w:jc w:val="both"/>
        <w:spacing w:after="0"/>
        <w:tabs>
          <w:tab w:val="left" w:pos="1134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6. Информация о соблюдении порядка принятия проекта постановления: данный проект постановления принимается в опросном порядке</w:t>
      </w:r>
      <w:r>
        <w:rPr>
          <w:rFonts w:ascii="Times New Roman" w:hAnsi="Times New Roman"/>
          <w:bCs/>
          <w:sz w:val="26"/>
          <w:szCs w:val="26"/>
        </w:rPr>
        <w:t xml:space="preserve"> путем согласования в </w:t>
      </w:r>
      <w:r>
        <w:rPr>
          <w:rFonts w:ascii="Times New Roman" w:hAnsi="Times New Roman"/>
          <w:bCs/>
          <w:sz w:val="26"/>
          <w:szCs w:val="26"/>
        </w:rPr>
        <w:t xml:space="preserve">системе электронного документооборота</w:t>
      </w:r>
      <w:r>
        <w:rPr>
          <w:rFonts w:ascii="Times New Roman" w:hAnsi="Times New Roman"/>
          <w:bCs/>
          <w:sz w:val="26"/>
          <w:szCs w:val="26"/>
        </w:rPr>
        <w:t xml:space="preserve"> с исполнительными органами Республики Хакасия.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pStyle w:val="873"/>
        <w:ind w:left="0" w:right="0" w:firstLine="709"/>
        <w:jc w:val="both"/>
        <w:spacing w:after="0"/>
        <w:tabs>
          <w:tab w:val="left" w:pos="1134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position w:val="2"/>
          <w:sz w:val="26"/>
          <w:szCs w:val="26"/>
        </w:rPr>
        <w:t xml:space="preserve">7. Указание на необходимость (или отсутствие необходимости) проведения процедуры оценки регулирующего воздействия: </w:t>
      </w:r>
      <w:r>
        <w:rPr>
          <w:rFonts w:ascii="Times New Roman" w:hAnsi="Times New Roman"/>
          <w:position w:val="2"/>
          <w:sz w:val="26"/>
          <w:szCs w:val="26"/>
        </w:rPr>
        <w:t xml:space="preserve">проект постановления подлежит оценке регулирующего воздействия в соответствии с Порядком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иной экономической де</w:t>
      </w:r>
      <w:r>
        <w:rPr>
          <w:rFonts w:ascii="Times New Roman" w:hAnsi="Times New Roman"/>
          <w:position w:val="2"/>
          <w:sz w:val="26"/>
          <w:szCs w:val="26"/>
        </w:rPr>
        <w:t xml:space="preserve">ятельности, утвержденным постановлением Правительства Республики Хакасия </w:t>
        <w:br/>
        <w:t xml:space="preserve">от 02.12.2013 № 671, поскольку затрагивает вопросы осуществления предпринимательской и инвестиционной деятельности.</w:t>
      </w:r>
      <w:r>
        <w:rPr>
          <w:rFonts w:ascii="Times New Roman" w:hAnsi="Times New Roman"/>
          <w:position w:val="2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3"/>
        <w:ind w:left="0" w:right="0" w:firstLine="709"/>
        <w:jc w:val="both"/>
        <w:spacing w:after="0"/>
        <w:rPr>
          <w:rFonts w:ascii="Times New Roman" w:hAnsi="Times New Roman"/>
          <w:position w:val="2"/>
          <w:sz w:val="26"/>
          <w:szCs w:val="26"/>
        </w:rPr>
      </w:pPr>
      <w:r>
        <w:rPr>
          <w:rFonts w:ascii="Times New Roman" w:hAnsi="Times New Roman"/>
          <w:position w:val="2"/>
          <w:sz w:val="26"/>
          <w:szCs w:val="26"/>
        </w:rPr>
      </w:r>
      <w:r>
        <w:rPr>
          <w:rFonts w:ascii="Times New Roman" w:hAnsi="Times New Roman"/>
          <w:position w:val="2"/>
          <w:sz w:val="26"/>
          <w:szCs w:val="26"/>
        </w:rPr>
      </w:r>
      <w:r>
        <w:rPr>
          <w:rFonts w:ascii="Times New Roman" w:hAnsi="Times New Roman"/>
          <w:position w:val="2"/>
          <w:sz w:val="26"/>
          <w:szCs w:val="26"/>
        </w:rPr>
      </w:r>
    </w:p>
    <w:p>
      <w:pPr>
        <w:pStyle w:val="873"/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3"/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3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</w:t>
      </w:r>
      <w:r>
        <w:rPr>
          <w:rFonts w:ascii="Times New Roman" w:hAnsi="Times New Roman"/>
          <w:sz w:val="26"/>
          <w:szCs w:val="26"/>
        </w:rPr>
        <w:t xml:space="preserve">инистр экономического</w:t>
      </w:r>
      <w:r>
        <w:t xml:space="preserve">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развития </w:t>
      </w:r>
      <w:r>
        <w:rPr>
          <w:rFonts w:ascii="Times New Roman" w:hAnsi="Times New Roman"/>
          <w:sz w:val="26"/>
          <w:szCs w:val="26"/>
        </w:rPr>
        <w:t xml:space="preserve">Республики Хакасия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>
        <w:rPr>
          <w:rFonts w:ascii="Times New Roman" w:hAnsi="Times New Roman"/>
          <w:sz w:val="26"/>
          <w:szCs w:val="26"/>
        </w:rPr>
        <w:t xml:space="preserve">              </w:t>
      </w:r>
      <w:r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Р.В. Ковтун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3"/>
        <w:ind w:firstLine="709"/>
        <w:jc w:val="both"/>
        <w:rPr>
          <w:rFonts w:ascii="Times New Roman" w:hAnsi="Times New Roman"/>
          <w:sz w:val="26"/>
          <w:szCs w:val="26"/>
        </w:rPr>
        <w:outlineLvl w:val="0"/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6" w:bottom="851" w:left="1560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0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2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</w:r>
    <w:r>
      <w:rPr>
        <w:rFonts w:ascii="Times New Roman" w:hAnsi="Times New Roman"/>
      </w:rPr>
    </w:r>
  </w:p>
  <w:p>
    <w:pPr>
      <w:pStyle w:val="88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sz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</w:num>
  <w:num w:numId="7">
    <w:abstractNumId w:val="2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5">
    <w:name w:val="Heading 1"/>
    <w:basedOn w:val="873"/>
    <w:next w:val="873"/>
    <w:link w:val="69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6">
    <w:name w:val="Heading 1 Char"/>
    <w:link w:val="695"/>
    <w:uiPriority w:val="9"/>
    <w:rPr>
      <w:rFonts w:ascii="Arial" w:hAnsi="Arial" w:eastAsia="Arial" w:cs="Arial"/>
      <w:sz w:val="40"/>
      <w:szCs w:val="40"/>
    </w:rPr>
  </w:style>
  <w:style w:type="paragraph" w:styleId="697">
    <w:name w:val="Heading 2"/>
    <w:basedOn w:val="873"/>
    <w:next w:val="873"/>
    <w:link w:val="69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8">
    <w:name w:val="Heading 2 Char"/>
    <w:link w:val="697"/>
    <w:uiPriority w:val="9"/>
    <w:rPr>
      <w:rFonts w:ascii="Arial" w:hAnsi="Arial" w:eastAsia="Arial" w:cs="Arial"/>
      <w:sz w:val="34"/>
    </w:rPr>
  </w:style>
  <w:style w:type="paragraph" w:styleId="699">
    <w:name w:val="Heading 3"/>
    <w:basedOn w:val="873"/>
    <w:next w:val="873"/>
    <w:link w:val="70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0">
    <w:name w:val="Heading 3 Char"/>
    <w:link w:val="699"/>
    <w:uiPriority w:val="9"/>
    <w:rPr>
      <w:rFonts w:ascii="Arial" w:hAnsi="Arial" w:eastAsia="Arial" w:cs="Arial"/>
      <w:sz w:val="30"/>
      <w:szCs w:val="30"/>
    </w:rPr>
  </w:style>
  <w:style w:type="paragraph" w:styleId="701">
    <w:name w:val="Heading 4"/>
    <w:basedOn w:val="873"/>
    <w:next w:val="873"/>
    <w:link w:val="70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2">
    <w:name w:val="Heading 4 Char"/>
    <w:link w:val="701"/>
    <w:uiPriority w:val="9"/>
    <w:rPr>
      <w:rFonts w:ascii="Arial" w:hAnsi="Arial" w:eastAsia="Arial" w:cs="Arial"/>
      <w:b/>
      <w:bCs/>
      <w:sz w:val="26"/>
      <w:szCs w:val="26"/>
    </w:rPr>
  </w:style>
  <w:style w:type="paragraph" w:styleId="703">
    <w:name w:val="Heading 5"/>
    <w:basedOn w:val="873"/>
    <w:next w:val="873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4">
    <w:name w:val="Heading 5 Char"/>
    <w:link w:val="703"/>
    <w:uiPriority w:val="9"/>
    <w:rPr>
      <w:rFonts w:ascii="Arial" w:hAnsi="Arial" w:eastAsia="Arial" w:cs="Arial"/>
      <w:b/>
      <w:bCs/>
      <w:sz w:val="24"/>
      <w:szCs w:val="24"/>
    </w:rPr>
  </w:style>
  <w:style w:type="paragraph" w:styleId="705">
    <w:name w:val="Heading 6"/>
    <w:basedOn w:val="873"/>
    <w:next w:val="873"/>
    <w:link w:val="70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6">
    <w:name w:val="Heading 6 Char"/>
    <w:link w:val="705"/>
    <w:uiPriority w:val="9"/>
    <w:rPr>
      <w:rFonts w:ascii="Arial" w:hAnsi="Arial" w:eastAsia="Arial" w:cs="Arial"/>
      <w:b/>
      <w:bCs/>
      <w:sz w:val="22"/>
      <w:szCs w:val="22"/>
    </w:rPr>
  </w:style>
  <w:style w:type="paragraph" w:styleId="707">
    <w:name w:val="Heading 7"/>
    <w:basedOn w:val="873"/>
    <w:next w:val="873"/>
    <w:link w:val="70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8">
    <w:name w:val="Heading 7 Char"/>
    <w:link w:val="70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9">
    <w:name w:val="Heading 8"/>
    <w:basedOn w:val="873"/>
    <w:next w:val="873"/>
    <w:link w:val="71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0">
    <w:name w:val="Heading 8 Char"/>
    <w:link w:val="709"/>
    <w:uiPriority w:val="9"/>
    <w:rPr>
      <w:rFonts w:ascii="Arial" w:hAnsi="Arial" w:eastAsia="Arial" w:cs="Arial"/>
      <w:i/>
      <w:iCs/>
      <w:sz w:val="22"/>
      <w:szCs w:val="22"/>
    </w:rPr>
  </w:style>
  <w:style w:type="paragraph" w:styleId="711">
    <w:name w:val="Heading 9"/>
    <w:basedOn w:val="873"/>
    <w:next w:val="873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2">
    <w:name w:val="Heading 9 Char"/>
    <w:link w:val="711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List Paragraph"/>
    <w:basedOn w:val="873"/>
    <w:uiPriority w:val="34"/>
    <w:qFormat/>
    <w:pPr>
      <w:contextualSpacing/>
      <w:ind w:left="720"/>
    </w:pPr>
  </w:style>
  <w:style w:type="paragraph" w:styleId="714">
    <w:name w:val="No Spacing"/>
    <w:uiPriority w:val="1"/>
    <w:qFormat/>
    <w:pPr>
      <w:spacing w:before="0" w:after="0" w:line="240" w:lineRule="auto"/>
    </w:pPr>
  </w:style>
  <w:style w:type="paragraph" w:styleId="715">
    <w:name w:val="Title"/>
    <w:basedOn w:val="873"/>
    <w:next w:val="873"/>
    <w:link w:val="7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6">
    <w:name w:val="Title Char"/>
    <w:link w:val="715"/>
    <w:uiPriority w:val="10"/>
    <w:rPr>
      <w:sz w:val="48"/>
      <w:szCs w:val="48"/>
    </w:rPr>
  </w:style>
  <w:style w:type="paragraph" w:styleId="717">
    <w:name w:val="Subtitle"/>
    <w:basedOn w:val="873"/>
    <w:next w:val="873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>
    <w:name w:val="Subtitle Char"/>
    <w:link w:val="717"/>
    <w:uiPriority w:val="11"/>
    <w:rPr>
      <w:sz w:val="24"/>
      <w:szCs w:val="24"/>
    </w:rPr>
  </w:style>
  <w:style w:type="paragraph" w:styleId="719">
    <w:name w:val="Quote"/>
    <w:basedOn w:val="873"/>
    <w:next w:val="873"/>
    <w:link w:val="720"/>
    <w:uiPriority w:val="29"/>
    <w:qFormat/>
    <w:pPr>
      <w:ind w:left="720" w:right="720"/>
    </w:pPr>
    <w:rPr>
      <w:i/>
    </w:rPr>
  </w:style>
  <w:style w:type="character" w:styleId="720">
    <w:name w:val="Quote Char"/>
    <w:link w:val="719"/>
    <w:uiPriority w:val="29"/>
    <w:rPr>
      <w:i/>
    </w:rPr>
  </w:style>
  <w:style w:type="paragraph" w:styleId="721">
    <w:name w:val="Intense Quote"/>
    <w:basedOn w:val="873"/>
    <w:next w:val="873"/>
    <w:link w:val="72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>
    <w:name w:val="Intense Quote Char"/>
    <w:link w:val="721"/>
    <w:uiPriority w:val="30"/>
    <w:rPr>
      <w:i/>
    </w:rPr>
  </w:style>
  <w:style w:type="paragraph" w:styleId="723">
    <w:name w:val="Header"/>
    <w:basedOn w:val="873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>
    <w:name w:val="Header Char"/>
    <w:link w:val="723"/>
    <w:uiPriority w:val="99"/>
  </w:style>
  <w:style w:type="paragraph" w:styleId="725">
    <w:name w:val="Footer"/>
    <w:basedOn w:val="873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>
    <w:name w:val="Footer Char"/>
    <w:link w:val="725"/>
    <w:uiPriority w:val="99"/>
  </w:style>
  <w:style w:type="paragraph" w:styleId="727">
    <w:name w:val="Caption"/>
    <w:basedOn w:val="873"/>
    <w:next w:val="873"/>
    <w:link w:val="7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8">
    <w:name w:val="Caption Char"/>
    <w:basedOn w:val="727"/>
    <w:link w:val="725"/>
    <w:uiPriority w:val="99"/>
  </w:style>
  <w:style w:type="table" w:styleId="72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5">
    <w:name w:val="Hyperlink"/>
    <w:uiPriority w:val="99"/>
    <w:unhideWhenUsed/>
    <w:rPr>
      <w:color w:val="0000ff" w:themeColor="hyperlink"/>
      <w:u w:val="single"/>
    </w:r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next w:val="873"/>
    <w:link w:val="873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character" w:styleId="874">
    <w:name w:val="Основной шрифт абзаца"/>
    <w:next w:val="874"/>
    <w:link w:val="873"/>
    <w:uiPriority w:val="1"/>
    <w:unhideWhenUsed/>
  </w:style>
  <w:style w:type="table" w:styleId="875">
    <w:name w:val="Обычная таблица"/>
    <w:next w:val="875"/>
    <w:link w:val="873"/>
    <w:uiPriority w:val="99"/>
    <w:semiHidden/>
    <w:unhideWhenUsed/>
    <w:tblPr/>
  </w:style>
  <w:style w:type="numbering" w:styleId="876">
    <w:name w:val="Нет списка"/>
    <w:next w:val="876"/>
    <w:link w:val="873"/>
    <w:uiPriority w:val="99"/>
    <w:semiHidden/>
    <w:unhideWhenUsed/>
  </w:style>
  <w:style w:type="paragraph" w:styleId="877">
    <w:name w:val="ConsPlusTitle"/>
    <w:next w:val="877"/>
    <w:link w:val="873"/>
    <w:pPr>
      <w:ind w:firstLine="539"/>
      <w:jc w:val="both"/>
      <w:widowControl w:val="off"/>
    </w:pPr>
    <w:rPr>
      <w:rFonts w:ascii="Arial" w:hAnsi="Arial" w:cs="Arial"/>
      <w:b/>
      <w:bCs/>
      <w:lang w:val="ru-RU" w:eastAsia="ru-RU" w:bidi="ar-SA"/>
    </w:rPr>
  </w:style>
  <w:style w:type="paragraph" w:styleId="878">
    <w:name w:val="Текст выноски"/>
    <w:basedOn w:val="873"/>
    <w:next w:val="878"/>
    <w:link w:val="87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9">
    <w:name w:val="Текст выноски Знак"/>
    <w:next w:val="879"/>
    <w:link w:val="878"/>
    <w:uiPriority w:val="99"/>
    <w:semiHidden/>
    <w:rPr>
      <w:rFonts w:ascii="Tahoma" w:hAnsi="Tahoma" w:cs="Tahoma"/>
      <w:sz w:val="16"/>
      <w:szCs w:val="16"/>
    </w:rPr>
  </w:style>
  <w:style w:type="paragraph" w:styleId="880">
    <w:name w:val="Верхний колонтитул"/>
    <w:basedOn w:val="873"/>
    <w:next w:val="880"/>
    <w:link w:val="88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1">
    <w:name w:val="Верхний колонтитул Знак"/>
    <w:basedOn w:val="874"/>
    <w:next w:val="881"/>
    <w:link w:val="880"/>
    <w:uiPriority w:val="99"/>
  </w:style>
  <w:style w:type="paragraph" w:styleId="882">
    <w:name w:val="Нижний колонтитул"/>
    <w:basedOn w:val="873"/>
    <w:next w:val="882"/>
    <w:link w:val="88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3">
    <w:name w:val="Нижний колонтитул Знак"/>
    <w:basedOn w:val="874"/>
    <w:next w:val="883"/>
    <w:link w:val="882"/>
    <w:uiPriority w:val="99"/>
  </w:style>
  <w:style w:type="paragraph" w:styleId="884">
    <w:name w:val="Абзац списка"/>
    <w:basedOn w:val="873"/>
    <w:next w:val="884"/>
    <w:link w:val="873"/>
    <w:uiPriority w:val="34"/>
    <w:qFormat/>
    <w:pPr>
      <w:ind w:left="708"/>
    </w:pPr>
  </w:style>
  <w:style w:type="character" w:styleId="885">
    <w:name w:val="Гиперссылка"/>
    <w:next w:val="885"/>
    <w:link w:val="873"/>
    <w:uiPriority w:val="99"/>
    <w:unhideWhenUsed/>
    <w:rPr>
      <w:color w:val="0563c1"/>
      <w:u w:val="single"/>
    </w:rPr>
  </w:style>
  <w:style w:type="character" w:styleId="886">
    <w:name w:val="Неразрешенное упоминание"/>
    <w:next w:val="886"/>
    <w:link w:val="873"/>
    <w:uiPriority w:val="99"/>
    <w:semiHidden/>
    <w:unhideWhenUsed/>
    <w:rPr>
      <w:color w:val="605e5c"/>
      <w:shd w:val="clear" w:color="auto" w:fill="e1dfdd"/>
    </w:rPr>
  </w:style>
  <w:style w:type="paragraph" w:styleId="887">
    <w:name w:val="Обычный (веб)"/>
    <w:basedOn w:val="873"/>
    <w:next w:val="887"/>
    <w:link w:val="873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888" w:default="1">
    <w:name w:val="Default Paragraph Font"/>
    <w:uiPriority w:val="1"/>
    <w:semiHidden/>
    <w:unhideWhenUsed/>
  </w:style>
  <w:style w:type="numbering" w:styleId="889" w:default="1">
    <w:name w:val="No List"/>
    <w:uiPriority w:val="99"/>
    <w:semiHidden/>
    <w:unhideWhenUsed/>
  </w:style>
  <w:style w:type="table" w:styleId="89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16</cp:revision>
  <dcterms:created xsi:type="dcterms:W3CDTF">2024-01-26T07:59:00Z</dcterms:created>
  <dcterms:modified xsi:type="dcterms:W3CDTF">2026-05-19T05:07:28Z</dcterms:modified>
  <cp:version>917504</cp:version>
</cp:coreProperties>
</file>